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16" w:rsidRDefault="00634D16">
      <w:pPr>
        <w:pStyle w:val="Titulnlist"/>
        <w:ind w:left="851" w:right="851"/>
        <w:jc w:val="left"/>
        <w:rPr>
          <w:snapToGrid w:val="0"/>
        </w:rPr>
      </w:pPr>
    </w:p>
    <w:p w:rsidR="00634D16" w:rsidRDefault="00634D16">
      <w:pPr>
        <w:pStyle w:val="Titulnlist"/>
        <w:ind w:left="851" w:right="851"/>
        <w:jc w:val="left"/>
        <w:rPr>
          <w:snapToGrid w:val="0"/>
        </w:rPr>
      </w:pP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</w:r>
      <w:proofErr w:type="spellStart"/>
      <w:r>
        <w:rPr>
          <w:b/>
          <w:bCs/>
          <w:snapToGrid w:val="0"/>
        </w:rPr>
        <w:t>Škroupova</w:t>
      </w:r>
      <w:proofErr w:type="spellEnd"/>
      <w:r>
        <w:rPr>
          <w:b/>
          <w:bCs/>
          <w:snapToGrid w:val="0"/>
        </w:rPr>
        <w:t xml:space="preserve"> 18       </w:t>
      </w: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634D16" w:rsidRDefault="00634D16" w:rsidP="00150978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spellStart"/>
      <w:r>
        <w:rPr>
          <w:i/>
          <w:iCs/>
          <w:snapToGrid w:val="0"/>
        </w:rPr>
        <w:t>Zak</w:t>
      </w:r>
      <w:proofErr w:type="spellEnd"/>
      <w:r>
        <w:rPr>
          <w:i/>
          <w:iCs/>
          <w:snapToGrid w:val="0"/>
        </w:rPr>
        <w:t>. číslo :</w:t>
      </w:r>
      <w:r>
        <w:rPr>
          <w:b/>
          <w:bCs/>
          <w:snapToGrid w:val="0"/>
        </w:rPr>
        <w:tab/>
        <w:t xml:space="preserve">A 25 – 10 – P </w:t>
      </w:r>
    </w:p>
    <w:p w:rsidR="00634D16" w:rsidRDefault="00634D16" w:rsidP="00150978">
      <w:pPr>
        <w:pStyle w:val="Titulnlist"/>
        <w:rPr>
          <w:snapToGrid w:val="0"/>
        </w:rPr>
      </w:pPr>
    </w:p>
    <w:p w:rsidR="00634D16" w:rsidRDefault="00634D16" w:rsidP="00150978">
      <w:pPr>
        <w:pStyle w:val="Titulnlist"/>
        <w:rPr>
          <w:snapToGrid w:val="0"/>
        </w:rPr>
      </w:pPr>
    </w:p>
    <w:p w:rsidR="00634D16" w:rsidRDefault="00634D16" w:rsidP="00150978">
      <w:pPr>
        <w:pStyle w:val="Titulnlist"/>
        <w:rPr>
          <w:snapToGrid w:val="0"/>
        </w:rPr>
      </w:pPr>
    </w:p>
    <w:p w:rsidR="00634D16" w:rsidRPr="005E3079" w:rsidRDefault="00634D16" w:rsidP="00150978">
      <w:pPr>
        <w:pStyle w:val="Titulnlist"/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  <w:highlight w:val="yellow"/>
        </w:rPr>
        <w:t>SO 01 Objekt ZZS</w:t>
      </w:r>
    </w:p>
    <w:p w:rsidR="00634D16" w:rsidRDefault="00634D16">
      <w:pPr>
        <w:pStyle w:val="Titulnlist"/>
        <w:rPr>
          <w:snapToGrid w:val="0"/>
        </w:rPr>
      </w:pPr>
    </w:p>
    <w:p w:rsidR="00634D16" w:rsidRDefault="00634D16">
      <w:pPr>
        <w:tabs>
          <w:tab w:val="left" w:pos="2410"/>
        </w:tabs>
        <w:jc w:val="center"/>
      </w:pPr>
    </w:p>
    <w:p w:rsidR="00634D16" w:rsidRDefault="00634D16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634D16" w:rsidRPr="00971ABE" w:rsidRDefault="00634D16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634D16" w:rsidRDefault="00634D16">
      <w:pPr>
        <w:tabs>
          <w:tab w:val="left" w:pos="2410"/>
        </w:tabs>
        <w:jc w:val="center"/>
      </w:pPr>
    </w:p>
    <w:p w:rsidR="00634D16" w:rsidRDefault="00634D16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>SILNOPROUDÉ ROZVODY</w:t>
      </w:r>
    </w:p>
    <w:p w:rsidR="00634D16" w:rsidRDefault="00634D16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>SDĚLOVACÍ ROZVODY</w:t>
      </w:r>
    </w:p>
    <w:p w:rsidR="00634D16" w:rsidRDefault="00634D16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>HROMOSVOD A UZEMNĚNÍ</w:t>
      </w:r>
    </w:p>
    <w:p w:rsidR="00634D16" w:rsidRDefault="00634D16">
      <w:pPr>
        <w:pStyle w:val="Titulnlist"/>
        <w:rPr>
          <w:snapToGrid w:val="0"/>
        </w:rPr>
      </w:pPr>
    </w:p>
    <w:p w:rsidR="00634D16" w:rsidRDefault="00634D16">
      <w:pPr>
        <w:pStyle w:val="Titulnlist"/>
        <w:rPr>
          <w:snapToGrid w:val="0"/>
        </w:rPr>
      </w:pPr>
    </w:p>
    <w:p w:rsidR="00634D16" w:rsidRDefault="00634D16">
      <w:pPr>
        <w:pStyle w:val="Titulnlist"/>
        <w:rPr>
          <w:snapToGrid w:val="0"/>
        </w:rPr>
      </w:pPr>
    </w:p>
    <w:p w:rsidR="00634D16" w:rsidRDefault="00634D16">
      <w:pPr>
        <w:pStyle w:val="Titulnlist"/>
        <w:rPr>
          <w:snapToGrid w:val="0"/>
        </w:rPr>
      </w:pPr>
    </w:p>
    <w:p w:rsidR="00634D16" w:rsidRDefault="00634D16">
      <w:pPr>
        <w:pStyle w:val="Titulnlist"/>
        <w:rPr>
          <w:snapToGrid w:val="0"/>
        </w:rPr>
      </w:pPr>
    </w:p>
    <w:p w:rsidR="00634D16" w:rsidRPr="00150978" w:rsidRDefault="00634D16" w:rsidP="00EF2E3D">
      <w:pPr>
        <w:pStyle w:val="Nadpis2"/>
        <w:numPr>
          <w:ilvl w:val="0"/>
          <w:numId w:val="0"/>
        </w:numPr>
        <w:rPr>
          <w:b/>
          <w:snapToGrid w:val="0"/>
          <w:u w:val="none"/>
        </w:rPr>
      </w:pPr>
      <w:r>
        <w:rPr>
          <w:snapToGrid w:val="0"/>
        </w:rPr>
        <w:br w:type="page"/>
      </w:r>
      <w:bookmarkStart w:id="0" w:name="_Ref148928794"/>
      <w:bookmarkStart w:id="1" w:name="_Ref148928891"/>
      <w:r w:rsidRPr="00150978">
        <w:rPr>
          <w:b/>
          <w:snapToGrid w:val="0"/>
          <w:u w:val="none"/>
        </w:rPr>
        <w:lastRenderedPageBreak/>
        <w:t>Silnoproudé rozvody</w:t>
      </w:r>
    </w:p>
    <w:p w:rsidR="00634D16" w:rsidRPr="003C1D8B" w:rsidRDefault="00634D16" w:rsidP="00273FA4">
      <w:pPr>
        <w:pStyle w:val="Nadpis3"/>
        <w:numPr>
          <w:ilvl w:val="0"/>
          <w:numId w:val="20"/>
        </w:numPr>
      </w:pPr>
      <w:r w:rsidRPr="003C1D8B">
        <w:t>Standard pro provedení rozvodů</w:t>
      </w:r>
    </w:p>
    <w:p w:rsidR="00634D16" w:rsidRPr="003C1D8B" w:rsidRDefault="00B27C4D" w:rsidP="00EF2E3D">
      <w:pPr>
        <w:pStyle w:val="Normln1"/>
        <w:ind w:left="360" w:firstLine="349"/>
      </w:pPr>
      <w:r>
        <w:t>soulad s ČSN</w:t>
      </w:r>
      <w:r w:rsidR="00634D16" w:rsidRPr="003C1D8B">
        <w:t xml:space="preserve"> 33 2000-4-41</w:t>
      </w:r>
      <w:r>
        <w:t>ed.2</w:t>
      </w:r>
      <w:r w:rsidR="00634D16" w:rsidRPr="003C1D8B">
        <w:t>, 33 2000-5-51</w:t>
      </w:r>
      <w:r>
        <w:t>ed.3</w:t>
      </w:r>
      <w:r w:rsidR="00634D16" w:rsidRPr="003C1D8B">
        <w:t>, 33 2000-5-52, 33 2000-5-54</w:t>
      </w:r>
      <w:r>
        <w:t>ed.2</w:t>
      </w:r>
      <w:r w:rsidR="00634D16" w:rsidRPr="003C1D8B">
        <w:t>, 33 2000-7-701</w:t>
      </w:r>
      <w:r>
        <w:t>ed.2</w:t>
      </w:r>
      <w:r w:rsidR="00634D16" w:rsidRPr="003C1D8B">
        <w:t>, 73 6005, ČSN EN 12464-1</w:t>
      </w:r>
      <w:r w:rsidR="002753E8">
        <w:t>, 12464-2</w:t>
      </w:r>
      <w:r w:rsidR="00634D16" w:rsidRPr="003C1D8B">
        <w:t>, 1838</w:t>
      </w:r>
      <w:r w:rsidR="00604F52">
        <w:t xml:space="preserve">, </w:t>
      </w:r>
      <w:r w:rsidR="00604F52" w:rsidRPr="00407878">
        <w:t>50110-1</w:t>
      </w:r>
      <w:r w:rsidR="00652774">
        <w:t xml:space="preserve">, </w:t>
      </w:r>
      <w:proofErr w:type="spellStart"/>
      <w:r w:rsidR="00652774">
        <w:t>vyhl</w:t>
      </w:r>
      <w:proofErr w:type="spellEnd"/>
      <w:r w:rsidR="00652774">
        <w:t>. č.23/2008 Sb</w:t>
      </w:r>
      <w:r w:rsidR="00634D16" w:rsidRPr="003C1D8B">
        <w:t>.</w:t>
      </w:r>
    </w:p>
    <w:p w:rsidR="00634D16" w:rsidRPr="003C1D8B" w:rsidRDefault="00634D16" w:rsidP="00273FA4">
      <w:pPr>
        <w:pStyle w:val="Nadpis3"/>
        <w:numPr>
          <w:ilvl w:val="0"/>
          <w:numId w:val="20"/>
        </w:numPr>
      </w:pPr>
      <w:r w:rsidRPr="003C1D8B">
        <w:t xml:space="preserve">Standardy pro </w:t>
      </w:r>
      <w:r>
        <w:t>instalační materiál</w:t>
      </w:r>
    </w:p>
    <w:p w:rsidR="00634D16" w:rsidRDefault="00634D16" w:rsidP="003C1D8B">
      <w:pPr>
        <w:tabs>
          <w:tab w:val="left" w:pos="3960"/>
        </w:tabs>
        <w:ind w:left="3960" w:hanging="3600"/>
      </w:pPr>
      <w:r>
        <w:t>krabice</w:t>
      </w:r>
      <w:r w:rsidRPr="003C1D8B">
        <w:tab/>
      </w:r>
      <w:r>
        <w:t xml:space="preserve"> ČSN EN 60 670-1, ČSN EN 13 501-1</w:t>
      </w:r>
    </w:p>
    <w:p w:rsidR="00634D16" w:rsidRDefault="00634D16" w:rsidP="003C1D8B">
      <w:pPr>
        <w:tabs>
          <w:tab w:val="left" w:pos="3960"/>
        </w:tabs>
        <w:ind w:left="3960" w:hanging="3600"/>
      </w:pPr>
      <w:r>
        <w:t>svorkovnice</w:t>
      </w:r>
      <w:r>
        <w:tab/>
        <w:t xml:space="preserve"> ČSN EN 60 998-1:97, ČSN EN 60 998-2-1:97</w:t>
      </w:r>
    </w:p>
    <w:p w:rsidR="00634D16" w:rsidRDefault="00634D16" w:rsidP="003C1D8B">
      <w:pPr>
        <w:tabs>
          <w:tab w:val="left" w:pos="3960"/>
        </w:tabs>
        <w:ind w:left="3960" w:hanging="3600"/>
      </w:pPr>
      <w:r>
        <w:t>oka a svorky</w:t>
      </w:r>
      <w:r>
        <w:tab/>
        <w:t>DIN 46329, DIN 46267-T2, DIN 46235, DIN 46267-T1</w:t>
      </w:r>
    </w:p>
    <w:p w:rsidR="00634D16" w:rsidRDefault="00634D16" w:rsidP="003C1D8B">
      <w:pPr>
        <w:tabs>
          <w:tab w:val="left" w:pos="3960"/>
        </w:tabs>
        <w:ind w:left="3960" w:hanging="3600"/>
      </w:pPr>
      <w:r>
        <w:t>lišty</w:t>
      </w:r>
      <w:r>
        <w:tab/>
        <w:t>ČSN EN 50 085-1, ČSN 33 2312, ČSN EN 60 079-10</w:t>
      </w:r>
    </w:p>
    <w:p w:rsidR="00634D16" w:rsidRDefault="00634D16" w:rsidP="003C1D8B">
      <w:pPr>
        <w:tabs>
          <w:tab w:val="left" w:pos="3960"/>
        </w:tabs>
        <w:ind w:left="3960" w:hanging="3600"/>
      </w:pPr>
      <w:r>
        <w:t>trubky</w:t>
      </w:r>
      <w:r>
        <w:tab/>
        <w:t>ČSN EN 50 086-1, ČSN EN 61 386-1, IEC 614, ČSN 33 2312</w:t>
      </w:r>
    </w:p>
    <w:p w:rsidR="00634D16" w:rsidRPr="003C1D8B" w:rsidRDefault="00634D16" w:rsidP="003C1D8B">
      <w:pPr>
        <w:tabs>
          <w:tab w:val="left" w:pos="3960"/>
        </w:tabs>
        <w:ind w:left="3960" w:hanging="3600"/>
      </w:pPr>
      <w:r>
        <w:t>žlaby</w:t>
      </w:r>
      <w:r>
        <w:tab/>
        <w:t>EN 61537, DIN 4102-12</w:t>
      </w:r>
    </w:p>
    <w:p w:rsidR="00634D16" w:rsidRPr="00E61807" w:rsidRDefault="00634D16" w:rsidP="00273FA4">
      <w:pPr>
        <w:pStyle w:val="Nadpis3"/>
        <w:numPr>
          <w:ilvl w:val="0"/>
          <w:numId w:val="20"/>
        </w:numPr>
      </w:pPr>
      <w:r w:rsidRPr="00E61807">
        <w:t xml:space="preserve">Standardy pro </w:t>
      </w:r>
      <w:proofErr w:type="spellStart"/>
      <w:r w:rsidRPr="00E61807">
        <w:t>rozváděče</w:t>
      </w:r>
      <w:proofErr w:type="spellEnd"/>
      <w:r w:rsidRPr="00E61807">
        <w:t xml:space="preserve"> a přístroje pro </w:t>
      </w:r>
      <w:proofErr w:type="spellStart"/>
      <w:r w:rsidRPr="00E61807">
        <w:t>rozváděče</w:t>
      </w:r>
      <w:proofErr w:type="spellEnd"/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rozváděčové skříně</w:t>
      </w:r>
      <w:r w:rsidRPr="00E61807">
        <w:tab/>
        <w:t>ČSN 3570 30, ČSN EN 604 39-3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požární odolnost</w:t>
      </w:r>
      <w:r w:rsidRPr="00E61807">
        <w:tab/>
        <w:t>EI-S30 DLE ČSN 73 0802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vypínače</w:t>
      </w:r>
      <w:r w:rsidRPr="00E61807">
        <w:tab/>
        <w:t>ČSN EN 60 947-3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přepínače</w:t>
      </w:r>
      <w:r w:rsidRPr="00E61807">
        <w:tab/>
        <w:t>ČSN EN 60 947-3, ČSN EN 61058-1+A1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přepěťové ochrany</w:t>
      </w:r>
      <w:r w:rsidRPr="00E61807">
        <w:tab/>
        <w:t>VDE 0675, IEC 61643-1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jističe</w:t>
      </w:r>
      <w:r w:rsidRPr="00E61807">
        <w:tab/>
        <w:t>ČSN EN 60 898</w:t>
      </w:r>
    </w:p>
    <w:p w:rsidR="00634D16" w:rsidRDefault="00634D16" w:rsidP="00944D30">
      <w:pPr>
        <w:tabs>
          <w:tab w:val="left" w:pos="3960"/>
        </w:tabs>
        <w:ind w:left="3960" w:hanging="3600"/>
      </w:pPr>
      <w:r w:rsidRPr="00E61807">
        <w:t>proudové chrániče</w:t>
      </w:r>
      <w:r w:rsidRPr="00E61807">
        <w:tab/>
        <w:t>ČSN EN 61008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>
        <w:t>spouštěče motorů</w:t>
      </w:r>
      <w:r>
        <w:tab/>
        <w:t>ČSN EN 60947-4-1, ČSN EN 60947-1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stykače</w:t>
      </w:r>
      <w:r w:rsidRPr="00E61807">
        <w:tab/>
        <w:t>ČSN EN 60947-4-1, ČSN EN 60947-5-1</w:t>
      </w:r>
    </w:p>
    <w:p w:rsidR="00634D16" w:rsidRDefault="00634D16" w:rsidP="00EF2E3D">
      <w:pPr>
        <w:tabs>
          <w:tab w:val="left" w:pos="3960"/>
        </w:tabs>
        <w:ind w:left="3960" w:hanging="3600"/>
      </w:pPr>
      <w:r w:rsidRPr="00E61807">
        <w:t>impulsní relé</w:t>
      </w:r>
      <w:r w:rsidRPr="00E61807">
        <w:tab/>
        <w:t>EN 669-1, EN 669-2-2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>spínací hodiny</w:t>
      </w:r>
      <w:r>
        <w:tab/>
        <w:t>ČSN EN 61812-1, ČSN EN 61010-1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>schodišťový automat</w:t>
      </w:r>
      <w:r>
        <w:tab/>
        <w:t>ČSN EN 60669-2-3, ČSN EN 61010-1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>
        <w:t>soumrakový spínač</w:t>
      </w:r>
      <w:r>
        <w:tab/>
        <w:t>ČSN EN 60255-6, ČSN EN 61010-1</w:t>
      </w:r>
    </w:p>
    <w:p w:rsidR="00634D16" w:rsidRDefault="00634D16" w:rsidP="00EF2E3D">
      <w:pPr>
        <w:tabs>
          <w:tab w:val="left" w:pos="3960"/>
        </w:tabs>
        <w:ind w:left="3960" w:hanging="3600"/>
      </w:pPr>
      <w:r w:rsidRPr="00E61807">
        <w:t xml:space="preserve">měřící </w:t>
      </w:r>
      <w:proofErr w:type="spellStart"/>
      <w:r w:rsidRPr="00E61807">
        <w:t>trafa</w:t>
      </w:r>
      <w:proofErr w:type="spellEnd"/>
      <w:r w:rsidRPr="00E61807">
        <w:t xml:space="preserve"> proudu</w:t>
      </w:r>
      <w:r w:rsidRPr="00E61807">
        <w:tab/>
        <w:t>ČSN EN 60044-1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>hlídače izolačního stavu</w:t>
      </w:r>
      <w:r>
        <w:tab/>
        <w:t>ČSN EN 61557-8, IEC 60364-7-710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proofErr w:type="spellStart"/>
      <w:r>
        <w:t>multimetry</w:t>
      </w:r>
      <w:proofErr w:type="spellEnd"/>
      <w:r>
        <w:tab/>
        <w:t>IEC/EN 61036, IEC/EN 61268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pojistkové odpínače</w:t>
      </w:r>
      <w:r w:rsidRPr="00E61807">
        <w:tab/>
        <w:t>IEC 60947-1, 3, EN 60947-1, 3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pojistkové vložky</w:t>
      </w:r>
      <w:r w:rsidRPr="00E61807">
        <w:tab/>
        <w:t xml:space="preserve">ČSN 354701, IEC 60 269, DIN 43 620, </w:t>
      </w:r>
      <w:r w:rsidRPr="00E61807">
        <w:br/>
        <w:t>ČSN EN 60 269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 w:rsidRPr="00E61807">
        <w:t>řadové svorky</w:t>
      </w:r>
      <w:r w:rsidRPr="00E61807">
        <w:tab/>
        <w:t>ČSN ISO 2081, ČSN ISO 1458, ČSN EN 60998-1, ČSN EN 60998-2-1, ČSN EN 60947-</w:t>
      </w:r>
      <w:smartTag w:uri="urn:schemas-microsoft-com:office:smarttags" w:element="metricconverter">
        <w:smartTagPr>
          <w:attr w:name="ProductID" w:val="6005 a"/>
        </w:smartTagPr>
        <w:r w:rsidRPr="00E61807">
          <w:t>1 A</w:t>
        </w:r>
      </w:smartTag>
      <w:r w:rsidRPr="00E61807">
        <w:t xml:space="preserve"> 60947-7-1</w:t>
      </w:r>
    </w:p>
    <w:p w:rsidR="00634D16" w:rsidRDefault="00634D16" w:rsidP="00EF2E3D">
      <w:pPr>
        <w:tabs>
          <w:tab w:val="left" w:pos="3960"/>
        </w:tabs>
        <w:ind w:left="3960" w:hanging="3600"/>
      </w:pPr>
      <w:r w:rsidRPr="00E61807">
        <w:t>přípojkové skříně</w:t>
      </w:r>
      <w:r w:rsidRPr="00E61807">
        <w:tab/>
        <w:t>PNE 357040, ČSN EN 60439-5, IEC 707,</w:t>
      </w:r>
    </w:p>
    <w:p w:rsidR="00634D16" w:rsidRPr="00E61807" w:rsidRDefault="00634D16" w:rsidP="00EF2E3D">
      <w:pPr>
        <w:tabs>
          <w:tab w:val="left" w:pos="3960"/>
        </w:tabs>
        <w:ind w:left="3960" w:hanging="3600"/>
      </w:pPr>
      <w:r>
        <w:t>zásuvkové skříně</w:t>
      </w:r>
      <w:r>
        <w:tab/>
        <w:t>ČSN EN 60 439-1, ČSN EN 60529, ČSN EN 62208, ČSN EN 62262</w:t>
      </w:r>
      <w:r w:rsidRPr="00E61807">
        <w:t xml:space="preserve"> </w:t>
      </w:r>
    </w:p>
    <w:p w:rsidR="00634D16" w:rsidRPr="00080FE9" w:rsidRDefault="00634D16" w:rsidP="00273FA4">
      <w:pPr>
        <w:pStyle w:val="Nadpis3"/>
        <w:numPr>
          <w:ilvl w:val="0"/>
          <w:numId w:val="20"/>
        </w:numPr>
      </w:pPr>
      <w:r w:rsidRPr="00080FE9">
        <w:t>Standardy pro instalační a ovládací přístroje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>zásuvky 230V/16A</w:t>
      </w:r>
      <w:r w:rsidRPr="00080FE9">
        <w:tab/>
        <w:t>ČSN EN 60320, ČSN EN 60309, ČSN EN 60884, ČSN 354516, ČSN IEC 60083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>zásuvky 400V/16A</w:t>
      </w:r>
      <w:r w:rsidRPr="00080FE9">
        <w:tab/>
        <w:t>ČSN EN 60309-1,2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lastRenderedPageBreak/>
        <w:t>spínače, přepínače</w:t>
      </w:r>
      <w:r w:rsidRPr="00080FE9">
        <w:tab/>
        <w:t>ČSN EN 60669</w:t>
      </w:r>
    </w:p>
    <w:p w:rsidR="00634D16" w:rsidRPr="00080FE9" w:rsidRDefault="00634D16" w:rsidP="00273FA4">
      <w:pPr>
        <w:pStyle w:val="Nadpis3"/>
        <w:numPr>
          <w:ilvl w:val="0"/>
          <w:numId w:val="20"/>
        </w:numPr>
      </w:pPr>
      <w:r w:rsidRPr="00080FE9">
        <w:t>Standardy pro kabely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>značení</w:t>
      </w:r>
      <w:r w:rsidRPr="00080FE9">
        <w:tab/>
        <w:t xml:space="preserve">ČSN 33 0166 </w:t>
      </w:r>
      <w:proofErr w:type="spellStart"/>
      <w:r w:rsidRPr="00080FE9">
        <w:t>ed</w:t>
      </w:r>
      <w:proofErr w:type="spellEnd"/>
      <w:r w:rsidRPr="00080FE9">
        <w:t>. 2, ČSN 34 7409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>CYKY, CY</w:t>
      </w:r>
      <w:r w:rsidRPr="00080FE9">
        <w:tab/>
      </w:r>
      <w:proofErr w:type="spellStart"/>
      <w:r w:rsidRPr="00080FE9">
        <w:t>techn</w:t>
      </w:r>
      <w:proofErr w:type="spellEnd"/>
      <w:r w:rsidRPr="00080FE9">
        <w:t xml:space="preserve">. podmínky – TPF 603/03 </w:t>
      </w:r>
      <w:proofErr w:type="spellStart"/>
      <w:r w:rsidRPr="00080FE9">
        <w:t>rev</w:t>
      </w:r>
      <w:proofErr w:type="spellEnd"/>
      <w:r w:rsidRPr="00080FE9">
        <w:t>. 1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ab/>
        <w:t>odolnost proti šíření plamene – ČSN EN 50265-2-1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>CXKH-R, CH-R</w:t>
      </w:r>
      <w:r w:rsidRPr="00080FE9">
        <w:tab/>
      </w:r>
      <w:proofErr w:type="spellStart"/>
      <w:r w:rsidRPr="00080FE9">
        <w:t>techn</w:t>
      </w:r>
      <w:proofErr w:type="spellEnd"/>
      <w:r w:rsidRPr="00080FE9">
        <w:t>. podmínky – TPF 02/06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>J-H(St)H</w:t>
      </w:r>
      <w:r w:rsidRPr="00080FE9">
        <w:tab/>
        <w:t>hustota dýmu – ČSN EN 50268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ab/>
      </w:r>
      <w:proofErr w:type="spellStart"/>
      <w:r w:rsidRPr="00080FE9">
        <w:t>korozivita</w:t>
      </w:r>
      <w:proofErr w:type="spellEnd"/>
      <w:r w:rsidRPr="00080FE9">
        <w:t xml:space="preserve"> </w:t>
      </w:r>
      <w:proofErr w:type="spellStart"/>
      <w:r w:rsidRPr="00080FE9">
        <w:t>splodin</w:t>
      </w:r>
      <w:proofErr w:type="spellEnd"/>
      <w:r w:rsidRPr="00080FE9">
        <w:t xml:space="preserve"> – ČSN EN 50267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ab/>
        <w:t>odolnost proti šíření plamene – ČSN EN 50266-2-2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>CXKH-V</w:t>
      </w:r>
      <w:r w:rsidRPr="00080FE9">
        <w:tab/>
      </w:r>
      <w:proofErr w:type="spellStart"/>
      <w:r w:rsidRPr="00080FE9">
        <w:t>techn</w:t>
      </w:r>
      <w:proofErr w:type="spellEnd"/>
      <w:r w:rsidRPr="00080FE9">
        <w:t>. podmínky – TPF 02/06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ab/>
        <w:t>hustota dýmu – ČSN EN 50268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ab/>
      </w:r>
      <w:proofErr w:type="spellStart"/>
      <w:r w:rsidRPr="00080FE9">
        <w:t>korozivita</w:t>
      </w:r>
      <w:proofErr w:type="spellEnd"/>
      <w:r w:rsidRPr="00080FE9">
        <w:t xml:space="preserve"> </w:t>
      </w:r>
      <w:proofErr w:type="spellStart"/>
      <w:r w:rsidRPr="00080FE9">
        <w:t>splodin</w:t>
      </w:r>
      <w:proofErr w:type="spellEnd"/>
      <w:r w:rsidRPr="00080FE9">
        <w:t xml:space="preserve"> – ČSN EN 50267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ab/>
        <w:t>odolnost proti šíření plamene – ČSN EN 50266-2-2</w:t>
      </w:r>
    </w:p>
    <w:p w:rsidR="00634D16" w:rsidRPr="00080FE9" w:rsidRDefault="00634D16" w:rsidP="00EF2E3D">
      <w:pPr>
        <w:tabs>
          <w:tab w:val="left" w:pos="3960"/>
        </w:tabs>
        <w:ind w:left="3960" w:hanging="3600"/>
      </w:pPr>
      <w:r w:rsidRPr="00080FE9">
        <w:tab/>
        <w:t>funkční schopnost v ohni – ČSN IEC 60331-21</w:t>
      </w:r>
    </w:p>
    <w:p w:rsidR="00634D16" w:rsidRDefault="00634D16" w:rsidP="00EF2E3D">
      <w:pPr>
        <w:tabs>
          <w:tab w:val="left" w:pos="3960"/>
        </w:tabs>
        <w:ind w:left="3960" w:hanging="3600"/>
      </w:pPr>
      <w:r w:rsidRPr="00FC17C5">
        <w:t>1-CHBU</w:t>
      </w:r>
      <w:r w:rsidRPr="00FC17C5">
        <w:tab/>
      </w:r>
      <w:r>
        <w:t>EN 60811-1-1, EN60 811-1-2, EN 60 811-1-4, EN 50265-2-1, HD21.1, HD 22.2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ab/>
        <w:t>vlastnosti kabelu dle DS 069-2004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>H07RN-F</w:t>
      </w:r>
      <w:r>
        <w:tab/>
        <w:t>DIN VDE 0282-4(VDE 0282 Teil4: 2000-07, HD 22.4 S3 1995+A1: 1999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>CXFE-R</w:t>
      </w:r>
      <w:r>
        <w:tab/>
        <w:t>izolace žil – VDE 0207 část 22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ab/>
        <w:t>plášť – VDE 0207 – část 24</w:t>
      </w:r>
    </w:p>
    <w:p w:rsidR="00634D16" w:rsidRPr="00DE2BC0" w:rsidRDefault="00634D16" w:rsidP="00DE2BC0">
      <w:pPr>
        <w:tabs>
          <w:tab w:val="left" w:pos="3960"/>
        </w:tabs>
        <w:ind w:left="3960" w:hanging="3600"/>
      </w:pPr>
      <w:r>
        <w:tab/>
      </w:r>
      <w:proofErr w:type="spellStart"/>
      <w:r w:rsidRPr="00DE2BC0">
        <w:t>techn</w:t>
      </w:r>
      <w:proofErr w:type="spellEnd"/>
      <w:r w:rsidRPr="00DE2BC0">
        <w:t xml:space="preserve">. podmínky – TPF </w:t>
      </w:r>
      <w:r>
        <w:t>5042/02</w:t>
      </w:r>
    </w:p>
    <w:p w:rsidR="00634D16" w:rsidRPr="00DE2BC0" w:rsidRDefault="00634D16" w:rsidP="00DE2BC0">
      <w:pPr>
        <w:tabs>
          <w:tab w:val="left" w:pos="3960"/>
        </w:tabs>
        <w:ind w:left="3960" w:hanging="3600"/>
      </w:pPr>
      <w:r w:rsidRPr="00DE2BC0">
        <w:tab/>
        <w:t>hustota dýmu – ČSN EN 50268</w:t>
      </w:r>
      <w:r>
        <w:t>-2</w:t>
      </w:r>
    </w:p>
    <w:p w:rsidR="00634D16" w:rsidRPr="00DE2BC0" w:rsidRDefault="00634D16" w:rsidP="00DE2BC0">
      <w:pPr>
        <w:tabs>
          <w:tab w:val="left" w:pos="3960"/>
        </w:tabs>
        <w:ind w:left="3960" w:hanging="3600"/>
      </w:pPr>
      <w:r w:rsidRPr="00DE2BC0">
        <w:tab/>
      </w:r>
      <w:proofErr w:type="spellStart"/>
      <w:r w:rsidRPr="00DE2BC0">
        <w:t>korozivita</w:t>
      </w:r>
      <w:proofErr w:type="spellEnd"/>
      <w:r w:rsidRPr="00DE2BC0">
        <w:t xml:space="preserve"> </w:t>
      </w:r>
      <w:proofErr w:type="spellStart"/>
      <w:r w:rsidRPr="00DE2BC0">
        <w:t>splodin</w:t>
      </w:r>
      <w:proofErr w:type="spellEnd"/>
      <w:r w:rsidRPr="00DE2BC0">
        <w:t xml:space="preserve"> – ČSN EN 50267</w:t>
      </w:r>
      <w:r>
        <w:t>-2-2</w:t>
      </w:r>
    </w:p>
    <w:p w:rsidR="00634D16" w:rsidRDefault="00634D16" w:rsidP="00DE2BC0">
      <w:pPr>
        <w:tabs>
          <w:tab w:val="left" w:pos="3960"/>
        </w:tabs>
        <w:ind w:left="3960" w:hanging="3600"/>
      </w:pPr>
      <w:r w:rsidRPr="00DE2BC0">
        <w:tab/>
        <w:t>odolnost proti šíření plamene – ČSN EN 50266-2-2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>H07V-U(CY)</w:t>
      </w:r>
      <w:r>
        <w:tab/>
      </w:r>
      <w:r w:rsidRPr="00DE2BC0">
        <w:t>odolnost proti šíření plamene – ČSN EN 5026</w:t>
      </w:r>
      <w:r>
        <w:t>5</w:t>
      </w:r>
      <w:r w:rsidRPr="00DE2BC0">
        <w:t>-</w:t>
      </w:r>
      <w:r>
        <w:t xml:space="preserve">1,  </w:t>
      </w:r>
      <w:r w:rsidRPr="00DE2BC0">
        <w:t>ČSN EN 5026</w:t>
      </w:r>
      <w:r>
        <w:t>5</w:t>
      </w:r>
      <w:r w:rsidRPr="00DE2BC0">
        <w:t>-</w:t>
      </w:r>
      <w:r>
        <w:t>2-1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ab/>
        <w:t xml:space="preserve">výroba - </w:t>
      </w:r>
      <w:r w:rsidRPr="00E53B49">
        <w:t>ČSN 34 7410-3 (HD 21.3 - S2) PN-DK 3.98</w:t>
      </w:r>
    </w:p>
    <w:p w:rsidR="00634D16" w:rsidRPr="00080FE9" w:rsidRDefault="00634D16" w:rsidP="00273FA4">
      <w:pPr>
        <w:pStyle w:val="Nadpis3"/>
        <w:numPr>
          <w:ilvl w:val="0"/>
          <w:numId w:val="20"/>
        </w:numPr>
      </w:pPr>
      <w:r w:rsidRPr="00080FE9">
        <w:t>Standardy pro svítidla</w:t>
      </w:r>
    </w:p>
    <w:p w:rsidR="00634D16" w:rsidRPr="00080FE9" w:rsidRDefault="00634D16" w:rsidP="00EF2E3D">
      <w:pPr>
        <w:pStyle w:val="Normln1"/>
      </w:pPr>
      <w:r w:rsidRPr="00080FE9">
        <w:t xml:space="preserve">Zkoušení svítidel dle ČSN EN </w:t>
      </w:r>
      <w:smartTag w:uri="urn:schemas-microsoft-com:office:smarttags" w:element="metricconverter">
        <w:smartTagPr>
          <w:attr w:name="ProductID" w:val="6005 a"/>
        </w:smartTagPr>
        <w:r w:rsidRPr="00080FE9">
          <w:t>60598 a</w:t>
        </w:r>
      </w:smartTag>
      <w:r w:rsidRPr="00080FE9">
        <w:t xml:space="preserve"> případně prokázání shody dle 22/97 </w:t>
      </w:r>
      <w:proofErr w:type="spellStart"/>
      <w:r w:rsidRPr="00080FE9">
        <w:t>Sb</w:t>
      </w:r>
      <w:proofErr w:type="spellEnd"/>
    </w:p>
    <w:bookmarkEnd w:id="0"/>
    <w:bookmarkEnd w:id="1"/>
    <w:p w:rsidR="00634D16" w:rsidRPr="00150978" w:rsidRDefault="00634D16" w:rsidP="00EF2E3D">
      <w:pPr>
        <w:pStyle w:val="Nadpis2"/>
        <w:numPr>
          <w:ilvl w:val="0"/>
          <w:numId w:val="0"/>
        </w:numPr>
        <w:rPr>
          <w:snapToGrid w:val="0"/>
          <w:sz w:val="24"/>
          <w:szCs w:val="24"/>
          <w:highlight w:val="red"/>
        </w:rPr>
      </w:pPr>
    </w:p>
    <w:p w:rsidR="00634D16" w:rsidRPr="00150978" w:rsidRDefault="00634D16" w:rsidP="00150978">
      <w:pPr>
        <w:rPr>
          <w:highlight w:val="red"/>
        </w:rPr>
      </w:pPr>
    </w:p>
    <w:p w:rsidR="00634D16" w:rsidRPr="00150978" w:rsidRDefault="00634D16" w:rsidP="00EF2E3D">
      <w:pPr>
        <w:pStyle w:val="Nadpis2"/>
        <w:numPr>
          <w:ilvl w:val="0"/>
          <w:numId w:val="0"/>
        </w:numPr>
        <w:rPr>
          <w:b/>
          <w:snapToGrid w:val="0"/>
          <w:u w:val="none"/>
        </w:rPr>
      </w:pPr>
      <w:r w:rsidRPr="00150978">
        <w:rPr>
          <w:b/>
          <w:snapToGrid w:val="0"/>
          <w:u w:val="none"/>
        </w:rPr>
        <w:t>Hromosvod a uzemnění</w:t>
      </w:r>
    </w:p>
    <w:p w:rsidR="00634D16" w:rsidRPr="00B52267" w:rsidRDefault="00634D16" w:rsidP="00273FA4">
      <w:pPr>
        <w:pStyle w:val="Nadpis3"/>
        <w:numPr>
          <w:ilvl w:val="0"/>
          <w:numId w:val="27"/>
        </w:numPr>
      </w:pPr>
      <w:r w:rsidRPr="00B52267">
        <w:t>Standardy pro hromosvodový materiál</w:t>
      </w:r>
    </w:p>
    <w:p w:rsidR="00634D16" w:rsidRPr="00B52267" w:rsidRDefault="00634D16" w:rsidP="00EF2E3D">
      <w:pPr>
        <w:tabs>
          <w:tab w:val="left" w:pos="3960"/>
        </w:tabs>
        <w:ind w:left="3960" w:hanging="3600"/>
      </w:pPr>
      <w:r w:rsidRPr="00B52267">
        <w:t>hromosvodní součásti</w:t>
      </w:r>
      <w:r w:rsidRPr="00B52267">
        <w:tab/>
        <w:t>ČSN EN 50164-1, ČSN EN 62305,</w:t>
      </w:r>
      <w:r w:rsidRPr="00B52267">
        <w:br/>
        <w:t>STN EN 62305-3</w:t>
      </w:r>
    </w:p>
    <w:p w:rsidR="00634D16" w:rsidRPr="00EF2E3D" w:rsidRDefault="00634D16" w:rsidP="00EF2E3D">
      <w:pPr>
        <w:pStyle w:val="Normln1"/>
        <w:rPr>
          <w:highlight w:val="red"/>
        </w:rPr>
      </w:pPr>
    </w:p>
    <w:p w:rsidR="00634D16" w:rsidRPr="00150978" w:rsidRDefault="00634D16" w:rsidP="00EF2E3D">
      <w:pPr>
        <w:pStyle w:val="Nadpis2"/>
        <w:numPr>
          <w:ilvl w:val="0"/>
          <w:numId w:val="0"/>
        </w:numPr>
        <w:rPr>
          <w:b/>
          <w:snapToGrid w:val="0"/>
          <w:u w:val="none"/>
        </w:rPr>
      </w:pPr>
      <w:r w:rsidRPr="00150978">
        <w:rPr>
          <w:b/>
          <w:snapToGrid w:val="0"/>
          <w:u w:val="none"/>
        </w:rPr>
        <w:t>Sdělovací rozvody</w:t>
      </w:r>
    </w:p>
    <w:p w:rsidR="00634D16" w:rsidRPr="00A9605C" w:rsidRDefault="00634D16" w:rsidP="00273FA4">
      <w:pPr>
        <w:pStyle w:val="Nadpis3"/>
        <w:numPr>
          <w:ilvl w:val="0"/>
          <w:numId w:val="30"/>
        </w:numPr>
      </w:pPr>
      <w:r w:rsidRPr="00A9605C">
        <w:t>Standard pro provedení rozvodů</w:t>
      </w:r>
    </w:p>
    <w:p w:rsidR="00634D16" w:rsidRDefault="00634D16" w:rsidP="00EF2E3D">
      <w:pPr>
        <w:pStyle w:val="Normln1"/>
        <w:ind w:left="360" w:firstLine="349"/>
      </w:pPr>
      <w:r w:rsidRPr="00A9605C">
        <w:t>ČSN 33 2000-4-41</w:t>
      </w:r>
      <w:r w:rsidR="006C60FF">
        <w:t>ed.2</w:t>
      </w:r>
      <w:r w:rsidRPr="00A9605C">
        <w:t>, ČSN 33 2000-4-47, ČSN 33 2000-6-61, ČSN 33 2000-5-51</w:t>
      </w:r>
      <w:r w:rsidR="006C60FF">
        <w:t>ed.3</w:t>
      </w:r>
      <w:r w:rsidRPr="00A9605C">
        <w:t>, ČSN 33 2000-5-52, ČSN 34 2300,</w:t>
      </w:r>
      <w:r>
        <w:t xml:space="preserve"> </w:t>
      </w:r>
      <w:r w:rsidRPr="00EE62CB">
        <w:t>ČSN EN 60849</w:t>
      </w:r>
      <w:r>
        <w:t>,</w:t>
      </w:r>
      <w:r w:rsidRPr="00A9605C">
        <w:t xml:space="preserve"> ČSN EN 50173-1, ČSN EN 50174-1, ČSN EN 50174-2, ČSN 73 6005</w:t>
      </w:r>
      <w:r w:rsidR="00705CB4">
        <w:t xml:space="preserve">, </w:t>
      </w:r>
      <w:proofErr w:type="spellStart"/>
      <w:r w:rsidR="00705CB4">
        <w:t>vyhl</w:t>
      </w:r>
      <w:proofErr w:type="spellEnd"/>
      <w:r w:rsidR="00705CB4">
        <w:t>. č.23/2008 Sb</w:t>
      </w:r>
      <w:r w:rsidRPr="00A9605C">
        <w:t>.</w:t>
      </w:r>
    </w:p>
    <w:p w:rsidR="00634D16" w:rsidRPr="003C1D8B" w:rsidRDefault="00634D16" w:rsidP="002C33D5">
      <w:pPr>
        <w:pStyle w:val="Nadpis3"/>
        <w:numPr>
          <w:ilvl w:val="0"/>
          <w:numId w:val="27"/>
        </w:numPr>
      </w:pPr>
      <w:r w:rsidRPr="003C1D8B">
        <w:lastRenderedPageBreak/>
        <w:t xml:space="preserve">Standardy pro </w:t>
      </w:r>
      <w:r>
        <w:t>instalační materiál</w:t>
      </w:r>
    </w:p>
    <w:p w:rsidR="00634D16" w:rsidRDefault="00634D16" w:rsidP="002C33D5">
      <w:pPr>
        <w:tabs>
          <w:tab w:val="left" w:pos="3960"/>
        </w:tabs>
        <w:ind w:left="3960" w:hanging="3600"/>
      </w:pPr>
      <w:r>
        <w:t>krabice</w:t>
      </w:r>
      <w:r w:rsidRPr="003C1D8B">
        <w:tab/>
      </w:r>
      <w:r>
        <w:t xml:space="preserve"> ČSN EN 60 670-1, ČSN EN 13 501-1</w:t>
      </w:r>
    </w:p>
    <w:p w:rsidR="00634D16" w:rsidRDefault="00634D16" w:rsidP="002C33D5">
      <w:pPr>
        <w:tabs>
          <w:tab w:val="left" w:pos="3960"/>
        </w:tabs>
        <w:ind w:left="3960" w:hanging="3600"/>
      </w:pPr>
      <w:r>
        <w:t>svorkovnice</w:t>
      </w:r>
      <w:r>
        <w:tab/>
        <w:t xml:space="preserve"> ČSN EN 60 998-1:97, ČSN EN 60 998-2-1:97</w:t>
      </w:r>
    </w:p>
    <w:p w:rsidR="00634D16" w:rsidRDefault="00634D16" w:rsidP="002C33D5">
      <w:pPr>
        <w:tabs>
          <w:tab w:val="left" w:pos="3960"/>
        </w:tabs>
        <w:ind w:left="3960" w:hanging="3600"/>
      </w:pPr>
      <w:r>
        <w:t>lišty</w:t>
      </w:r>
      <w:r>
        <w:tab/>
        <w:t>ČSN EN 50 085-1, ČSN 33 2312, ČSN EN 60 079-10</w:t>
      </w:r>
    </w:p>
    <w:p w:rsidR="00634D16" w:rsidRDefault="00634D16" w:rsidP="002C33D5">
      <w:pPr>
        <w:tabs>
          <w:tab w:val="left" w:pos="3960"/>
        </w:tabs>
        <w:ind w:left="3960" w:hanging="3600"/>
      </w:pPr>
      <w:r>
        <w:t>trubky</w:t>
      </w:r>
      <w:r>
        <w:tab/>
        <w:t>ČSN EN 50 086-1, ČSN EN 61 386-1, IEC 614, ČSN 33 2312</w:t>
      </w:r>
    </w:p>
    <w:p w:rsidR="00634D16" w:rsidRPr="003C1D8B" w:rsidRDefault="00634D16" w:rsidP="002C33D5">
      <w:pPr>
        <w:tabs>
          <w:tab w:val="left" w:pos="3960"/>
        </w:tabs>
        <w:ind w:left="3960" w:hanging="3600"/>
      </w:pPr>
      <w:r>
        <w:t>žlaby</w:t>
      </w:r>
      <w:r>
        <w:tab/>
        <w:t>EN 61537, DIN 4102-12</w:t>
      </w:r>
    </w:p>
    <w:p w:rsidR="00634D16" w:rsidRPr="00A9605C" w:rsidRDefault="00634D16" w:rsidP="002C33D5">
      <w:pPr>
        <w:pStyle w:val="Nadpis3"/>
        <w:numPr>
          <w:ilvl w:val="0"/>
          <w:numId w:val="27"/>
        </w:numPr>
      </w:pPr>
      <w:r w:rsidRPr="00A9605C">
        <w:t>Standardy pro sdělovací kabely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>SYKFY</w:t>
      </w:r>
      <w:r w:rsidRPr="00A9605C">
        <w:tab/>
      </w:r>
      <w:proofErr w:type="spellStart"/>
      <w:r w:rsidRPr="00A9605C">
        <w:t>techn</w:t>
      </w:r>
      <w:proofErr w:type="spellEnd"/>
      <w:r w:rsidRPr="00A9605C">
        <w:t xml:space="preserve">. podmínky – TPF 216/04 </w:t>
      </w:r>
      <w:proofErr w:type="spellStart"/>
      <w:r w:rsidRPr="00A9605C">
        <w:t>zm.č</w:t>
      </w:r>
      <w:proofErr w:type="spellEnd"/>
      <w:r w:rsidRPr="00A9605C">
        <w:t>. 1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značení žil – ČSN IEC 189-2</w:t>
      </w:r>
    </w:p>
    <w:p w:rsidR="00634D16" w:rsidRDefault="00634D16" w:rsidP="00EF2E3D">
      <w:pPr>
        <w:tabs>
          <w:tab w:val="left" w:pos="3960"/>
        </w:tabs>
        <w:ind w:left="3960" w:hanging="3600"/>
      </w:pPr>
      <w:r w:rsidRPr="00A9605C">
        <w:tab/>
        <w:t>odolnost proti šíření plamene – ČSN EN 50265-2-1</w:t>
      </w:r>
    </w:p>
    <w:p w:rsidR="00634D16" w:rsidRDefault="00634D16" w:rsidP="00EF2E3D">
      <w:pPr>
        <w:tabs>
          <w:tab w:val="left" w:pos="3960"/>
        </w:tabs>
        <w:ind w:left="3960" w:hanging="3600"/>
      </w:pPr>
    </w:p>
    <w:p w:rsidR="00634D16" w:rsidRPr="00080FE9" w:rsidRDefault="00634D16" w:rsidP="00EB031A">
      <w:pPr>
        <w:tabs>
          <w:tab w:val="left" w:pos="3960"/>
        </w:tabs>
        <w:ind w:left="3960" w:hanging="3600"/>
      </w:pPr>
      <w:r w:rsidRPr="00080FE9">
        <w:t>CYKY, CY</w:t>
      </w:r>
      <w:r w:rsidRPr="00080FE9">
        <w:tab/>
      </w:r>
      <w:proofErr w:type="spellStart"/>
      <w:r w:rsidRPr="00080FE9">
        <w:t>techn</w:t>
      </w:r>
      <w:proofErr w:type="spellEnd"/>
      <w:r w:rsidRPr="00080FE9">
        <w:t xml:space="preserve">. podmínky – TPF 603/03 </w:t>
      </w:r>
      <w:proofErr w:type="spellStart"/>
      <w:r w:rsidRPr="00080FE9">
        <w:t>rev</w:t>
      </w:r>
      <w:proofErr w:type="spellEnd"/>
      <w:r w:rsidRPr="00080FE9">
        <w:t>. 1</w:t>
      </w:r>
    </w:p>
    <w:p w:rsidR="00634D16" w:rsidRPr="00080FE9" w:rsidRDefault="00634D16" w:rsidP="00EB031A">
      <w:pPr>
        <w:tabs>
          <w:tab w:val="left" w:pos="3960"/>
        </w:tabs>
        <w:ind w:left="3960" w:hanging="3600"/>
      </w:pPr>
      <w:r w:rsidRPr="00080FE9">
        <w:tab/>
        <w:t>odolnost proti šíření plamene – ČSN EN 50265-2-1</w:t>
      </w:r>
    </w:p>
    <w:p w:rsidR="00634D16" w:rsidRDefault="00634D16" w:rsidP="00EF2E3D">
      <w:pPr>
        <w:tabs>
          <w:tab w:val="left" w:pos="3960"/>
        </w:tabs>
        <w:ind w:left="3960" w:hanging="3600"/>
      </w:pPr>
    </w:p>
    <w:p w:rsidR="00634D16" w:rsidRDefault="00634D16" w:rsidP="00EF2E3D">
      <w:pPr>
        <w:tabs>
          <w:tab w:val="left" w:pos="3960"/>
        </w:tabs>
        <w:ind w:left="3960" w:hanging="3600"/>
      </w:pPr>
      <w:r>
        <w:t>JYTY</w:t>
      </w:r>
      <w:r>
        <w:tab/>
        <w:t>provedení - ČSN 33 0166</w:t>
      </w:r>
    </w:p>
    <w:p w:rsidR="00634D16" w:rsidRDefault="00634D16" w:rsidP="00EF2E3D">
      <w:pPr>
        <w:tabs>
          <w:tab w:val="left" w:pos="3960"/>
        </w:tabs>
        <w:ind w:left="3960" w:hanging="3600"/>
      </w:pPr>
      <w:r>
        <w:tab/>
      </w:r>
      <w:proofErr w:type="spellStart"/>
      <w:r>
        <w:t>samozhášivost</w:t>
      </w:r>
      <w:proofErr w:type="spellEnd"/>
      <w:r>
        <w:t xml:space="preserve"> – ČSN EN 60332-2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>J-Y(St)Y</w:t>
      </w:r>
      <w:r w:rsidRPr="00A9605C">
        <w:tab/>
      </w:r>
      <w:proofErr w:type="spellStart"/>
      <w:r w:rsidRPr="00A9605C">
        <w:t>techn</w:t>
      </w:r>
      <w:proofErr w:type="spellEnd"/>
      <w:r w:rsidRPr="00A9605C">
        <w:t>. podmínky – TPF 2184/04, VDE 815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značení žil – VDE 815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odolnost proti šíření plamene – ČSN EN 50265-2-2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>TCEKFLE</w:t>
      </w:r>
      <w:r w:rsidRPr="00A9605C">
        <w:tab/>
      </w:r>
      <w:proofErr w:type="spellStart"/>
      <w:r w:rsidRPr="00A9605C">
        <w:t>techn</w:t>
      </w:r>
      <w:proofErr w:type="spellEnd"/>
      <w:r w:rsidRPr="00A9605C">
        <w:t>. podmínky – TP 31.30.13 – KD 001/94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značení žil – ČSN IEC 189-2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odolnost proti šíření plamene – ČSN EN 50265-2-1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>CH-R, CHA-R,</w:t>
      </w:r>
      <w:r w:rsidRPr="00A9605C">
        <w:tab/>
      </w:r>
      <w:proofErr w:type="spellStart"/>
      <w:r w:rsidRPr="00A9605C">
        <w:t>techn</w:t>
      </w:r>
      <w:proofErr w:type="spellEnd"/>
      <w:r w:rsidRPr="00A9605C">
        <w:t>. podmínky – TPF 02/06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>J-H(St)H, SHKFH-R</w:t>
      </w:r>
      <w:r w:rsidRPr="00A9605C">
        <w:tab/>
        <w:t>hustota dýmu – ČSN EN 50268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</w:r>
      <w:proofErr w:type="spellStart"/>
      <w:r w:rsidRPr="00A9605C">
        <w:t>korozivita</w:t>
      </w:r>
      <w:proofErr w:type="spellEnd"/>
      <w:r w:rsidRPr="00A9605C">
        <w:t xml:space="preserve"> </w:t>
      </w:r>
      <w:proofErr w:type="spellStart"/>
      <w:r w:rsidRPr="00A9605C">
        <w:t>splodin</w:t>
      </w:r>
      <w:proofErr w:type="spellEnd"/>
      <w:r w:rsidRPr="00A9605C">
        <w:t xml:space="preserve"> – ČSN EN 50267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odolnost proti šíření plamene – ČSN EN 50266-2-2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funkční schopnost v ohni – ČSN IEC 60331-21</w:t>
      </w:r>
    </w:p>
    <w:p w:rsidR="00634D16" w:rsidRDefault="00634D16" w:rsidP="00EE62CB">
      <w:pPr>
        <w:tabs>
          <w:tab w:val="left" w:pos="3960"/>
        </w:tabs>
        <w:ind w:left="3960" w:hanging="3600"/>
      </w:pPr>
    </w:p>
    <w:p w:rsidR="00634D16" w:rsidRPr="00080FE9" w:rsidRDefault="00634D16" w:rsidP="00EE62CB">
      <w:pPr>
        <w:tabs>
          <w:tab w:val="left" w:pos="3960"/>
        </w:tabs>
        <w:ind w:left="3960" w:hanging="3600"/>
      </w:pPr>
      <w:r w:rsidRPr="00080FE9">
        <w:t>CXKH-V</w:t>
      </w:r>
      <w:r w:rsidRPr="00080FE9">
        <w:tab/>
      </w:r>
      <w:proofErr w:type="spellStart"/>
      <w:r w:rsidRPr="00080FE9">
        <w:t>techn</w:t>
      </w:r>
      <w:proofErr w:type="spellEnd"/>
      <w:r w:rsidRPr="00080FE9">
        <w:t>. podmínky – TPF 02/06</w:t>
      </w:r>
    </w:p>
    <w:p w:rsidR="00634D16" w:rsidRPr="00080FE9" w:rsidRDefault="00634D16" w:rsidP="00EE62CB">
      <w:pPr>
        <w:tabs>
          <w:tab w:val="left" w:pos="3960"/>
        </w:tabs>
        <w:ind w:left="3960" w:hanging="3600"/>
      </w:pPr>
      <w:r w:rsidRPr="00080FE9">
        <w:tab/>
        <w:t>hustota dýmu – ČSN EN 50268</w:t>
      </w:r>
    </w:p>
    <w:p w:rsidR="00634D16" w:rsidRPr="00080FE9" w:rsidRDefault="00634D16" w:rsidP="00EE62CB">
      <w:pPr>
        <w:tabs>
          <w:tab w:val="left" w:pos="3960"/>
        </w:tabs>
        <w:ind w:left="3960" w:hanging="3600"/>
      </w:pPr>
      <w:r w:rsidRPr="00080FE9">
        <w:tab/>
      </w:r>
      <w:proofErr w:type="spellStart"/>
      <w:r w:rsidRPr="00080FE9">
        <w:t>korozivita</w:t>
      </w:r>
      <w:proofErr w:type="spellEnd"/>
      <w:r w:rsidRPr="00080FE9">
        <w:t xml:space="preserve"> </w:t>
      </w:r>
      <w:proofErr w:type="spellStart"/>
      <w:r w:rsidRPr="00080FE9">
        <w:t>splodin</w:t>
      </w:r>
      <w:proofErr w:type="spellEnd"/>
      <w:r w:rsidRPr="00080FE9">
        <w:t xml:space="preserve"> – ČSN EN 50267</w:t>
      </w:r>
    </w:p>
    <w:p w:rsidR="00634D16" w:rsidRPr="00080FE9" w:rsidRDefault="00634D16" w:rsidP="00EE62CB">
      <w:pPr>
        <w:tabs>
          <w:tab w:val="left" w:pos="3960"/>
        </w:tabs>
        <w:ind w:left="3960" w:hanging="3600"/>
      </w:pPr>
      <w:r w:rsidRPr="00080FE9">
        <w:tab/>
        <w:t>odolnost proti šíření plamene – ČSN EN 50266-2-2</w:t>
      </w:r>
    </w:p>
    <w:p w:rsidR="00634D16" w:rsidRPr="00080FE9" w:rsidRDefault="00634D16" w:rsidP="00EE62CB">
      <w:pPr>
        <w:tabs>
          <w:tab w:val="left" w:pos="3960"/>
        </w:tabs>
        <w:ind w:left="3960" w:hanging="3600"/>
      </w:pPr>
      <w:r w:rsidRPr="00080FE9">
        <w:tab/>
        <w:t>funkční schopnost v ohni – ČSN IEC 60331-21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</w:p>
    <w:p w:rsidR="00634D16" w:rsidRPr="00A9605C" w:rsidRDefault="00634D16" w:rsidP="00EF2E3D">
      <w:pPr>
        <w:tabs>
          <w:tab w:val="left" w:pos="3960"/>
        </w:tabs>
        <w:ind w:left="3960" w:hanging="3600"/>
      </w:pPr>
      <w:proofErr w:type="spellStart"/>
      <w:r w:rsidRPr="00A9605C">
        <w:t>Coax</w:t>
      </w:r>
      <w:proofErr w:type="spellEnd"/>
      <w:r w:rsidRPr="00A9605C">
        <w:t xml:space="preserve"> H125</w:t>
      </w:r>
      <w:r>
        <w:t>AL</w:t>
      </w:r>
      <w:r w:rsidRPr="00A9605C">
        <w:t xml:space="preserve"> LSNH</w:t>
      </w:r>
      <w:r w:rsidRPr="00A9605C">
        <w:tab/>
        <w:t>materiál – HD 624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  <w:t>funkční schopnost v ohni – IEC 60331-1-2(3)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  <w:r w:rsidRPr="00A9605C">
        <w:tab/>
      </w:r>
      <w:proofErr w:type="spellStart"/>
      <w:r w:rsidRPr="00A9605C">
        <w:t>korozivita</w:t>
      </w:r>
      <w:proofErr w:type="spellEnd"/>
      <w:r w:rsidRPr="00A9605C">
        <w:t xml:space="preserve"> </w:t>
      </w:r>
      <w:proofErr w:type="spellStart"/>
      <w:r w:rsidRPr="00A9605C">
        <w:t>splodin</w:t>
      </w:r>
      <w:proofErr w:type="spellEnd"/>
      <w:r w:rsidRPr="00A9605C">
        <w:t xml:space="preserve"> – HD 602</w:t>
      </w:r>
    </w:p>
    <w:p w:rsidR="00634D16" w:rsidRPr="00A9605C" w:rsidRDefault="00634D16" w:rsidP="00EF2E3D">
      <w:pPr>
        <w:tabs>
          <w:tab w:val="left" w:pos="3960"/>
        </w:tabs>
        <w:ind w:left="3960" w:hanging="3600"/>
      </w:pPr>
    </w:p>
    <w:p w:rsidR="00634D16" w:rsidRPr="00A9605C" w:rsidRDefault="00634D16" w:rsidP="00EF2E3D">
      <w:pPr>
        <w:tabs>
          <w:tab w:val="left" w:pos="3960"/>
        </w:tabs>
        <w:ind w:left="3960" w:hanging="3600"/>
        <w:rPr>
          <w:snapToGrid w:val="0"/>
        </w:rPr>
      </w:pPr>
      <w:r w:rsidRPr="00A9605C">
        <w:rPr>
          <w:snapToGrid w:val="0"/>
        </w:rPr>
        <w:t>optické kabely</w:t>
      </w:r>
      <w:r w:rsidRPr="00A9605C">
        <w:rPr>
          <w:snapToGrid w:val="0"/>
        </w:rPr>
        <w:tab/>
      </w:r>
      <w:proofErr w:type="spellStart"/>
      <w:r w:rsidRPr="00A9605C">
        <w:rPr>
          <w:snapToGrid w:val="0"/>
        </w:rPr>
        <w:t>všeob</w:t>
      </w:r>
      <w:proofErr w:type="spellEnd"/>
      <w:r w:rsidRPr="00A9605C">
        <w:rPr>
          <w:snapToGrid w:val="0"/>
        </w:rPr>
        <w:t>. specifikace – IEC/EN 60793, EN 60794-1</w:t>
      </w:r>
    </w:p>
    <w:p w:rsidR="00634D16" w:rsidRPr="00A9605C" w:rsidRDefault="00634D16" w:rsidP="00EF2E3D">
      <w:pPr>
        <w:tabs>
          <w:tab w:val="left" w:pos="3960"/>
        </w:tabs>
        <w:ind w:left="3960" w:hanging="3600"/>
        <w:rPr>
          <w:snapToGrid w:val="0"/>
        </w:rPr>
      </w:pPr>
      <w:r w:rsidRPr="00A9605C">
        <w:rPr>
          <w:snapToGrid w:val="0"/>
        </w:rPr>
        <w:tab/>
        <w:t>výrobní specifikace - EN 60794-2</w:t>
      </w:r>
    </w:p>
    <w:p w:rsidR="00634D16" w:rsidRPr="00A9605C" w:rsidRDefault="00634D16" w:rsidP="00EF2E3D">
      <w:pPr>
        <w:tabs>
          <w:tab w:val="left" w:pos="3960"/>
        </w:tabs>
        <w:ind w:left="3960" w:hanging="3600"/>
        <w:rPr>
          <w:snapToGrid w:val="0"/>
        </w:rPr>
      </w:pPr>
      <w:r w:rsidRPr="00A9605C">
        <w:rPr>
          <w:snapToGrid w:val="0"/>
        </w:rPr>
        <w:tab/>
        <w:t>specifikace pro ukládání - EN 60794-3</w:t>
      </w:r>
    </w:p>
    <w:p w:rsidR="00634D16" w:rsidRPr="00A9605C" w:rsidRDefault="00634D16" w:rsidP="00EF2E3D">
      <w:pPr>
        <w:tabs>
          <w:tab w:val="left" w:pos="3960"/>
        </w:tabs>
        <w:ind w:left="3960" w:hanging="3600"/>
        <w:rPr>
          <w:snapToGrid w:val="0"/>
        </w:rPr>
      </w:pPr>
      <w:r w:rsidRPr="00A9605C">
        <w:rPr>
          <w:snapToGrid w:val="0"/>
        </w:rPr>
        <w:lastRenderedPageBreak/>
        <w:tab/>
        <w:t>aplikace – IEEE 802.3, IEEE 802.5, ANSI X3T9-6, ATM (155, 622, …)</w:t>
      </w:r>
    </w:p>
    <w:p w:rsidR="00634D16" w:rsidRDefault="00634D16" w:rsidP="00EF2E3D">
      <w:pPr>
        <w:tabs>
          <w:tab w:val="left" w:pos="3960"/>
        </w:tabs>
        <w:ind w:left="3960" w:hanging="3600"/>
        <w:rPr>
          <w:snapToGrid w:val="0"/>
        </w:rPr>
      </w:pPr>
      <w:r w:rsidRPr="00A9605C">
        <w:rPr>
          <w:snapToGrid w:val="0"/>
        </w:rPr>
        <w:tab/>
        <w:t>zkoušky plynů vznikajících při hoření a šíření plamene – EN 50266, EN 50267, EN 61034</w:t>
      </w:r>
    </w:p>
    <w:p w:rsidR="00705CB4" w:rsidRDefault="00705CB4" w:rsidP="00EF2E3D">
      <w:pPr>
        <w:tabs>
          <w:tab w:val="left" w:pos="3960"/>
        </w:tabs>
        <w:ind w:left="3960" w:hanging="3600"/>
        <w:rPr>
          <w:snapToGrid w:val="0"/>
        </w:rPr>
      </w:pPr>
    </w:p>
    <w:p w:rsidR="00634D16" w:rsidRDefault="00634D16" w:rsidP="00EF2E3D">
      <w:pPr>
        <w:tabs>
          <w:tab w:val="left" w:pos="3960"/>
        </w:tabs>
        <w:ind w:left="3960" w:hanging="3600"/>
        <w:rPr>
          <w:snapToGrid w:val="0"/>
        </w:rPr>
      </w:pPr>
      <w:r>
        <w:rPr>
          <w:snapToGrid w:val="0"/>
        </w:rPr>
        <w:t xml:space="preserve">STP </w:t>
      </w:r>
      <w:proofErr w:type="spellStart"/>
      <w:r>
        <w:rPr>
          <w:snapToGrid w:val="0"/>
        </w:rPr>
        <w:t>Cat</w:t>
      </w:r>
      <w:proofErr w:type="spellEnd"/>
      <w:r>
        <w:rPr>
          <w:snapToGrid w:val="0"/>
        </w:rPr>
        <w:t xml:space="preserve"> 6A LSZH</w:t>
      </w:r>
      <w:r>
        <w:rPr>
          <w:snapToGrid w:val="0"/>
        </w:rPr>
        <w:tab/>
        <w:t xml:space="preserve"> ISO/IEC 11801, EN 50173, EIA-TIA 568B.2.1, , IEC 60332-1, IEC 1034 ½, IEC 754-1</w:t>
      </w:r>
    </w:p>
    <w:p w:rsidR="00634D16" w:rsidRPr="00A9605C" w:rsidRDefault="00634D16" w:rsidP="00273FA4">
      <w:pPr>
        <w:pStyle w:val="Nadpis3"/>
        <w:numPr>
          <w:ilvl w:val="0"/>
          <w:numId w:val="27"/>
        </w:numPr>
      </w:pPr>
      <w:r w:rsidRPr="00A9605C">
        <w:t xml:space="preserve">Standardy pro </w:t>
      </w:r>
      <w:r>
        <w:t>přístroje</w:t>
      </w:r>
    </w:p>
    <w:p w:rsidR="00634D16" w:rsidRDefault="00634D16" w:rsidP="00EF2E3D">
      <w:pPr>
        <w:tabs>
          <w:tab w:val="left" w:pos="3960"/>
        </w:tabs>
        <w:ind w:left="3960" w:hanging="3600"/>
        <w:rPr>
          <w:snapToGrid w:val="0"/>
        </w:rPr>
      </w:pPr>
    </w:p>
    <w:p w:rsidR="00634D16" w:rsidRDefault="00B808E0" w:rsidP="00EF2E3D">
      <w:pPr>
        <w:tabs>
          <w:tab w:val="left" w:pos="3960"/>
        </w:tabs>
        <w:ind w:left="3960" w:hanging="3600"/>
      </w:pPr>
      <w:r>
        <w:rPr>
          <w:snapToGrid w:val="0"/>
        </w:rPr>
        <w:t>aktivní a pasivní prvky STA</w:t>
      </w:r>
      <w:r w:rsidR="00634D16">
        <w:rPr>
          <w:snapToGrid w:val="0"/>
        </w:rPr>
        <w:tab/>
      </w:r>
      <w:r w:rsidR="00634D16" w:rsidRPr="00EE62CB">
        <w:t xml:space="preserve">EN </w:t>
      </w:r>
      <w:r>
        <w:t>50083-</w:t>
      </w:r>
      <w:r w:rsidR="00D95AE4">
        <w:t>1</w:t>
      </w:r>
      <w:r>
        <w:t xml:space="preserve"> až 5</w:t>
      </w:r>
    </w:p>
    <w:p w:rsidR="00985B1E" w:rsidRDefault="00985B1E" w:rsidP="00EF2E3D">
      <w:pPr>
        <w:tabs>
          <w:tab w:val="left" w:pos="3960"/>
        </w:tabs>
        <w:ind w:left="3960" w:hanging="3600"/>
      </w:pPr>
      <w:r>
        <w:t>kartové systémy</w:t>
      </w:r>
      <w:r>
        <w:tab/>
      </w:r>
      <w:r w:rsidRPr="00985B1E">
        <w:t>ISO 15693</w:t>
      </w:r>
      <w:r>
        <w:t xml:space="preserve">, </w:t>
      </w:r>
      <w:r w:rsidRPr="00985B1E">
        <w:t>ISO 14443A</w:t>
      </w:r>
      <w:r w:rsidR="00EE67B3">
        <w:t>,</w:t>
      </w:r>
      <w:r w:rsidR="00EE67B3" w:rsidRPr="00EE67B3">
        <w:rPr>
          <w:rFonts w:ascii="Tahoma" w:hAnsi="Tahoma" w:cs="Tahoma"/>
          <w:color w:val="464646"/>
          <w:sz w:val="17"/>
          <w:szCs w:val="17"/>
        </w:rPr>
        <w:t xml:space="preserve"> </w:t>
      </w:r>
      <w:r w:rsidR="00EE67B3" w:rsidRPr="00EE67B3">
        <w:t>ISO 14443B2</w:t>
      </w:r>
    </w:p>
    <w:p w:rsidR="00634D16" w:rsidRDefault="00634D16" w:rsidP="00EF2E3D">
      <w:pPr>
        <w:tabs>
          <w:tab w:val="left" w:pos="3960"/>
        </w:tabs>
        <w:ind w:left="3960" w:hanging="3600"/>
      </w:pPr>
    </w:p>
    <w:p w:rsidR="00634D16" w:rsidRDefault="00634D16" w:rsidP="00EF2E3D">
      <w:pPr>
        <w:tabs>
          <w:tab w:val="left" w:pos="3960"/>
        </w:tabs>
        <w:ind w:left="3960" w:hanging="3600"/>
      </w:pPr>
    </w:p>
    <w:p w:rsidR="00634D16" w:rsidRDefault="00634D16" w:rsidP="00EF2E3D">
      <w:pPr>
        <w:tabs>
          <w:tab w:val="left" w:pos="3960"/>
        </w:tabs>
        <w:ind w:left="3960" w:hanging="3600"/>
        <w:rPr>
          <w:snapToGrid w:val="0"/>
        </w:rPr>
      </w:pPr>
    </w:p>
    <w:p w:rsidR="00634D16" w:rsidRDefault="00634D16" w:rsidP="00EF2E3D">
      <w:pPr>
        <w:pStyle w:val="Nadpis2"/>
        <w:numPr>
          <w:ilvl w:val="0"/>
          <w:numId w:val="0"/>
        </w:numPr>
        <w:tabs>
          <w:tab w:val="left" w:pos="708"/>
        </w:tabs>
        <w:rPr>
          <w:snapToGrid w:val="0"/>
        </w:rPr>
      </w:pPr>
    </w:p>
    <w:sectPr w:rsidR="00634D16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D16" w:rsidRDefault="00634D16">
      <w:r>
        <w:separator/>
      </w:r>
    </w:p>
  </w:endnote>
  <w:endnote w:type="continuationSeparator" w:id="1">
    <w:p w:rsidR="00634D16" w:rsidRDefault="00634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16" w:rsidRDefault="00634D16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634D16" w:rsidRDefault="00634D16" w:rsidP="00327826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kraje 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 w:rsidR="00BC1B0B">
      <w:rPr>
        <w:rStyle w:val="slostrnky"/>
        <w:b/>
        <w:bCs/>
        <w:sz w:val="18"/>
        <w:szCs w:val="18"/>
      </w:rPr>
      <w:fldChar w:fldCharType="begin"/>
    </w:r>
    <w:r>
      <w:rPr>
        <w:rStyle w:val="slostrnky"/>
        <w:b/>
        <w:bCs/>
        <w:sz w:val="18"/>
        <w:szCs w:val="18"/>
      </w:rPr>
      <w:instrText xml:space="preserve"> PAGE </w:instrText>
    </w:r>
    <w:r w:rsidR="00BC1B0B">
      <w:rPr>
        <w:rStyle w:val="slostrnky"/>
        <w:b/>
        <w:bCs/>
        <w:sz w:val="18"/>
        <w:szCs w:val="18"/>
      </w:rPr>
      <w:fldChar w:fldCharType="separate"/>
    </w:r>
    <w:r w:rsidR="00B001F7">
      <w:rPr>
        <w:rStyle w:val="slostrnky"/>
        <w:b/>
        <w:bCs/>
        <w:noProof/>
        <w:sz w:val="18"/>
        <w:szCs w:val="18"/>
      </w:rPr>
      <w:t>2</w:t>
    </w:r>
    <w:r w:rsidR="00BC1B0B">
      <w:rPr>
        <w:rStyle w:val="slostrnky"/>
        <w:b/>
        <w:bCs/>
        <w:sz w:val="18"/>
        <w:szCs w:val="18"/>
      </w:rPr>
      <w:fldChar w:fldCharType="end"/>
    </w:r>
    <w:r>
      <w:rPr>
        <w:rStyle w:val="slostrnky"/>
        <w:b/>
        <w:bCs/>
        <w:sz w:val="18"/>
        <w:szCs w:val="18"/>
      </w:rPr>
      <w:t>/</w:t>
    </w:r>
    <w:fldSimple w:instr=" SECTIONPAGES  \* MERGEFORMAT ">
      <w:r w:rsidR="00B001F7" w:rsidRPr="00B001F7">
        <w:rPr>
          <w:b/>
          <w:bCs/>
          <w:noProof/>
          <w:sz w:val="18"/>
          <w:szCs w:val="18"/>
        </w:rPr>
        <w:t>5</w:t>
      </w:r>
    </w:fldSimple>
  </w:p>
  <w:p w:rsidR="00634D16" w:rsidRDefault="00634D16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16" w:rsidRDefault="00634D16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</w:t>
    </w:r>
    <w:r w:rsidR="00B001F7">
      <w:rPr>
        <w:b/>
        <w:bCs/>
        <w:snapToGrid w:val="0"/>
      </w:rPr>
      <w:t>istopad</w:t>
    </w:r>
    <w:r>
      <w:rPr>
        <w:b/>
        <w:bCs/>
        <w:snapToGrid w:val="0"/>
      </w:rPr>
      <w:t xml:space="preserve">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 Ing. Petr Kremláček</w:t>
    </w:r>
  </w:p>
  <w:p w:rsidR="00634D16" w:rsidRDefault="00634D16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634D16" w:rsidRDefault="00634D16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D16" w:rsidRDefault="00634D16">
      <w:r>
        <w:separator/>
      </w:r>
    </w:p>
  </w:footnote>
  <w:footnote w:type="continuationSeparator" w:id="1">
    <w:p w:rsidR="00634D16" w:rsidRDefault="00634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16" w:rsidRDefault="00634D16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</w:t>
    </w:r>
    <w:proofErr w:type="spellStart"/>
    <w:r>
      <w:rPr>
        <w:b/>
        <w:bCs/>
        <w:snapToGrid w:val="0"/>
        <w:spacing w:val="8"/>
        <w:sz w:val="18"/>
        <w:szCs w:val="18"/>
      </w:rPr>
      <w:t>Mrštíkova</w:t>
    </w:r>
    <w:proofErr w:type="spellEnd"/>
    <w:r>
      <w:rPr>
        <w:b/>
        <w:bCs/>
        <w:snapToGrid w:val="0"/>
        <w:spacing w:val="8"/>
        <w:sz w:val="18"/>
        <w:szCs w:val="18"/>
      </w:rPr>
      <w:t xml:space="preserve">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634D16" w:rsidRDefault="00634D16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16" w:rsidRDefault="00BC1B0B" w:rsidP="00B14207">
    <w:pPr>
      <w:pStyle w:val="Zhlav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3.5pt;height:36pt">
          <v:imagedata r:id="rId1" o:title=""/>
        </v:shape>
      </w:pict>
    </w:r>
  </w:p>
  <w:p w:rsidR="00634D16" w:rsidRDefault="00634D16" w:rsidP="00B14207">
    <w:pPr>
      <w:pStyle w:val="Zhlav"/>
      <w:rPr>
        <w:sz w:val="18"/>
        <w:szCs w:val="18"/>
      </w:rPr>
    </w:pPr>
  </w:p>
  <w:p w:rsidR="00634D16" w:rsidRDefault="00634D16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</w:t>
    </w:r>
    <w:proofErr w:type="spellStart"/>
    <w:r>
      <w:rPr>
        <w:b/>
        <w:bCs/>
        <w:snapToGrid w:val="0"/>
        <w:sz w:val="16"/>
        <w:szCs w:val="16"/>
      </w:rPr>
      <w:t>Mrštíkova</w:t>
    </w:r>
    <w:proofErr w:type="spellEnd"/>
    <w:r>
      <w:rPr>
        <w:b/>
        <w:bCs/>
        <w:snapToGrid w:val="0"/>
        <w:sz w:val="16"/>
        <w:szCs w:val="16"/>
      </w:rPr>
      <w:t xml:space="preserve">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Nadpis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0857E66"/>
    <w:multiLevelType w:val="hybridMultilevel"/>
    <w:tmpl w:val="BE266428"/>
    <w:lvl w:ilvl="0" w:tplc="21C003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98538F"/>
    <w:multiLevelType w:val="singleLevel"/>
    <w:tmpl w:val="600E8B14"/>
    <w:lvl w:ilvl="0">
      <w:start w:val="1"/>
      <w:numFmt w:val="upperLetter"/>
      <w:pStyle w:val="Nadpis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10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1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B5100"/>
    <w:multiLevelType w:val="hybridMultilevel"/>
    <w:tmpl w:val="5BB81D32"/>
    <w:lvl w:ilvl="0" w:tplc="121AC4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B72289"/>
    <w:multiLevelType w:val="singleLevel"/>
    <w:tmpl w:val="56CC58C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3961711C"/>
    <w:multiLevelType w:val="hybridMultilevel"/>
    <w:tmpl w:val="23049A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297C89"/>
    <w:multiLevelType w:val="hybridMultilevel"/>
    <w:tmpl w:val="4104985C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1552D0"/>
    <w:multiLevelType w:val="hybridMultilevel"/>
    <w:tmpl w:val="C1323D10"/>
    <w:lvl w:ilvl="0" w:tplc="174863F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460672"/>
    <w:multiLevelType w:val="singleLevel"/>
    <w:tmpl w:val="E8F45D1C"/>
    <w:lvl w:ilvl="0">
      <w:start w:val="1"/>
      <w:numFmt w:val="bullet"/>
      <w:pStyle w:val="Nadpi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2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0"/>
  </w:num>
  <w:num w:numId="5">
    <w:abstractNumId w:val="10"/>
    <w:lvlOverride w:ilvl="0">
      <w:startOverride w:val="1"/>
    </w:lvlOverride>
  </w:num>
  <w:num w:numId="6">
    <w:abstractNumId w:val="2"/>
  </w:num>
  <w:num w:numId="7">
    <w:abstractNumId w:val="10"/>
  </w:num>
  <w:num w:numId="8">
    <w:abstractNumId w:val="10"/>
  </w:num>
  <w:num w:numId="9">
    <w:abstractNumId w:val="3"/>
  </w:num>
  <w:num w:numId="10">
    <w:abstractNumId w:val="12"/>
  </w:num>
  <w:num w:numId="11">
    <w:abstractNumId w:val="23"/>
  </w:num>
  <w:num w:numId="12">
    <w:abstractNumId w:val="21"/>
  </w:num>
  <w:num w:numId="13">
    <w:abstractNumId w:val="22"/>
  </w:num>
  <w:num w:numId="14">
    <w:abstractNumId w:val="9"/>
  </w:num>
  <w:num w:numId="15">
    <w:abstractNumId w:val="6"/>
  </w:num>
  <w:num w:numId="16">
    <w:abstractNumId w:val="5"/>
  </w:num>
  <w:num w:numId="17">
    <w:abstractNumId w:val="14"/>
  </w:num>
  <w:num w:numId="18">
    <w:abstractNumId w:val="8"/>
  </w:num>
  <w:num w:numId="19">
    <w:abstractNumId w:val="11"/>
  </w:num>
  <w:num w:numId="20">
    <w:abstractNumId w:val="15"/>
    <w:lvlOverride w:ilvl="0">
      <w:startOverride w:val="1"/>
    </w:lvlOverride>
  </w:num>
  <w:num w:numId="21">
    <w:abstractNumId w:val="8"/>
  </w:num>
  <w:num w:numId="22">
    <w:abstractNumId w:val="15"/>
  </w:num>
  <w:num w:numId="23">
    <w:abstractNumId w:val="0"/>
    <w:lvlOverride w:ilvl="0">
      <w:lvl w:ilvl="0">
        <w:start w:val="1"/>
        <w:numFmt w:val="bullet"/>
        <w:pStyle w:val="Nadpis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20"/>
  </w:num>
  <w:num w:numId="25">
    <w:abstractNumId w:val="4"/>
  </w:num>
  <w:num w:numId="26">
    <w:abstractNumId w:val="19"/>
  </w:num>
  <w:num w:numId="27">
    <w:abstractNumId w:val="17"/>
  </w:num>
  <w:num w:numId="28">
    <w:abstractNumId w:val="17"/>
    <w:lvlOverride w:ilvl="0">
      <w:lvl w:ilvl="0" w:tplc="04050017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29">
    <w:abstractNumId w:val="16"/>
  </w:num>
  <w:num w:numId="30">
    <w:abstractNumId w:val="13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30398"/>
    <w:rsid w:val="00052738"/>
    <w:rsid w:val="00080FE9"/>
    <w:rsid w:val="000E248F"/>
    <w:rsid w:val="00145CF4"/>
    <w:rsid w:val="00150978"/>
    <w:rsid w:val="001727E6"/>
    <w:rsid w:val="001D2F6E"/>
    <w:rsid w:val="00273FA4"/>
    <w:rsid w:val="002753E8"/>
    <w:rsid w:val="002C0651"/>
    <w:rsid w:val="002C33D5"/>
    <w:rsid w:val="00327826"/>
    <w:rsid w:val="00353F94"/>
    <w:rsid w:val="00375039"/>
    <w:rsid w:val="003777DA"/>
    <w:rsid w:val="0038327E"/>
    <w:rsid w:val="0039698B"/>
    <w:rsid w:val="003A0B68"/>
    <w:rsid w:val="003C1D8B"/>
    <w:rsid w:val="003F6C62"/>
    <w:rsid w:val="00453C94"/>
    <w:rsid w:val="00454AF6"/>
    <w:rsid w:val="00461578"/>
    <w:rsid w:val="00470A11"/>
    <w:rsid w:val="00496024"/>
    <w:rsid w:val="004A1393"/>
    <w:rsid w:val="004C0F75"/>
    <w:rsid w:val="004C2FCE"/>
    <w:rsid w:val="00532BB9"/>
    <w:rsid w:val="0054730D"/>
    <w:rsid w:val="00556CCC"/>
    <w:rsid w:val="005A67DC"/>
    <w:rsid w:val="005C2972"/>
    <w:rsid w:val="005E3079"/>
    <w:rsid w:val="005E48B7"/>
    <w:rsid w:val="0060059F"/>
    <w:rsid w:val="0060194C"/>
    <w:rsid w:val="00604F52"/>
    <w:rsid w:val="00610FB9"/>
    <w:rsid w:val="00627BC8"/>
    <w:rsid w:val="00634D16"/>
    <w:rsid w:val="00652774"/>
    <w:rsid w:val="00683A79"/>
    <w:rsid w:val="006C04CF"/>
    <w:rsid w:val="006C4AB8"/>
    <w:rsid w:val="006C60FF"/>
    <w:rsid w:val="006D12A4"/>
    <w:rsid w:val="007006B5"/>
    <w:rsid w:val="00701BDC"/>
    <w:rsid w:val="00705CB4"/>
    <w:rsid w:val="00756236"/>
    <w:rsid w:val="007A7A3B"/>
    <w:rsid w:val="007C7D25"/>
    <w:rsid w:val="008978A4"/>
    <w:rsid w:val="008D15D4"/>
    <w:rsid w:val="00921CAA"/>
    <w:rsid w:val="00930390"/>
    <w:rsid w:val="009325C3"/>
    <w:rsid w:val="00944D30"/>
    <w:rsid w:val="00955929"/>
    <w:rsid w:val="00971ABE"/>
    <w:rsid w:val="009760DD"/>
    <w:rsid w:val="00984390"/>
    <w:rsid w:val="00985B1E"/>
    <w:rsid w:val="009B2361"/>
    <w:rsid w:val="009D6F2C"/>
    <w:rsid w:val="009E00D9"/>
    <w:rsid w:val="009F5803"/>
    <w:rsid w:val="00A20CE1"/>
    <w:rsid w:val="00A2721F"/>
    <w:rsid w:val="00A621BE"/>
    <w:rsid w:val="00A76132"/>
    <w:rsid w:val="00A809A6"/>
    <w:rsid w:val="00A9605C"/>
    <w:rsid w:val="00B001F7"/>
    <w:rsid w:val="00B14207"/>
    <w:rsid w:val="00B27C4D"/>
    <w:rsid w:val="00B52267"/>
    <w:rsid w:val="00B70B31"/>
    <w:rsid w:val="00B76BAB"/>
    <w:rsid w:val="00B808E0"/>
    <w:rsid w:val="00B90E95"/>
    <w:rsid w:val="00BA4BE6"/>
    <w:rsid w:val="00BB5E9D"/>
    <w:rsid w:val="00BC04A1"/>
    <w:rsid w:val="00BC1B0B"/>
    <w:rsid w:val="00BD6839"/>
    <w:rsid w:val="00BF1A66"/>
    <w:rsid w:val="00C321C8"/>
    <w:rsid w:val="00C61D44"/>
    <w:rsid w:val="00C64D23"/>
    <w:rsid w:val="00CC5FDF"/>
    <w:rsid w:val="00CC7A59"/>
    <w:rsid w:val="00D530D9"/>
    <w:rsid w:val="00D7435A"/>
    <w:rsid w:val="00D92BFA"/>
    <w:rsid w:val="00D95AE4"/>
    <w:rsid w:val="00DB1E7C"/>
    <w:rsid w:val="00DD0523"/>
    <w:rsid w:val="00DD1318"/>
    <w:rsid w:val="00DD5BEF"/>
    <w:rsid w:val="00DE2BC0"/>
    <w:rsid w:val="00DF7FC1"/>
    <w:rsid w:val="00E02EFD"/>
    <w:rsid w:val="00E4309E"/>
    <w:rsid w:val="00E53B40"/>
    <w:rsid w:val="00E53B49"/>
    <w:rsid w:val="00E61807"/>
    <w:rsid w:val="00E63956"/>
    <w:rsid w:val="00E71DC7"/>
    <w:rsid w:val="00EA4F51"/>
    <w:rsid w:val="00EB031A"/>
    <w:rsid w:val="00EE62CB"/>
    <w:rsid w:val="00EE67B3"/>
    <w:rsid w:val="00EF2E3D"/>
    <w:rsid w:val="00F579FF"/>
    <w:rsid w:val="00F81BAC"/>
    <w:rsid w:val="00F9000E"/>
    <w:rsid w:val="00F93BAD"/>
    <w:rsid w:val="00FA6143"/>
    <w:rsid w:val="00FC17C5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C61D44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Nadpis3">
    <w:name w:val="heading 3"/>
    <w:basedOn w:val="Normln"/>
    <w:next w:val="Normln1"/>
    <w:link w:val="Nadpis3Char"/>
    <w:uiPriority w:val="99"/>
    <w:qFormat/>
    <w:rsid w:val="00C61D44"/>
    <w:pPr>
      <w:keepNext/>
      <w:widowControl w:val="0"/>
      <w:suppressAutoHyphens w:val="0"/>
      <w:spacing w:before="240"/>
      <w:outlineLvl w:val="2"/>
    </w:pPr>
    <w:rPr>
      <w:b/>
      <w:bCs/>
    </w:rPr>
  </w:style>
  <w:style w:type="paragraph" w:styleId="Nadpis4">
    <w:name w:val="heading 4"/>
    <w:basedOn w:val="Normln"/>
    <w:next w:val="Normln1"/>
    <w:link w:val="Nadpis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Nadpis6">
    <w:name w:val="heading 6"/>
    <w:basedOn w:val="Normln"/>
    <w:next w:val="Normln"/>
    <w:link w:val="Nadpis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5E48B7"/>
    <w:rPr>
      <w:rFonts w:ascii="Calibri" w:hAnsi="Calibri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5E48B7"/>
    <w:rPr>
      <w:rFonts w:ascii="Cambria" w:hAnsi="Cambria" w:cs="Times New Roman"/>
    </w:rPr>
  </w:style>
  <w:style w:type="paragraph" w:styleId="Nzev">
    <w:name w:val="Title"/>
    <w:basedOn w:val="Normln"/>
    <w:link w:val="Nzev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NzevChar">
    <w:name w:val="Název Char"/>
    <w:basedOn w:val="Standardnpsmoodstavce"/>
    <w:link w:val="Nzev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C61D44"/>
    <w:pPr>
      <w:ind w:left="540" w:hanging="360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Sledovanodkaz">
    <w:name w:val="FollowedHyperlink"/>
    <w:basedOn w:val="Standardnpsmoodstavce"/>
    <w:uiPriority w:val="99"/>
    <w:rsid w:val="00C61D44"/>
    <w:rPr>
      <w:rFonts w:cs="Times New Roman"/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ln"/>
    <w:uiPriority w:val="99"/>
    <w:rsid w:val="00C61D44"/>
    <w:pPr>
      <w:ind w:firstLine="709"/>
      <w:jc w:val="both"/>
    </w:pPr>
  </w:style>
  <w:style w:type="character" w:styleId="slostrnky">
    <w:name w:val="page number"/>
    <w:basedOn w:val="Standardnpsmoodstavce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2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5</Pages>
  <Words>903</Words>
  <Characters>4648</Characters>
  <Application>Microsoft Office Word</Application>
  <DocSecurity>0</DocSecurity>
  <Lines>38</Lines>
  <Paragraphs>11</Paragraphs>
  <ScaleCrop>false</ScaleCrop>
  <Company>---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Petr Kremláček</cp:lastModifiedBy>
  <cp:revision>37</cp:revision>
  <cp:lastPrinted>2006-10-18T07:01:00Z</cp:lastPrinted>
  <dcterms:created xsi:type="dcterms:W3CDTF">2010-07-08T13:16:00Z</dcterms:created>
  <dcterms:modified xsi:type="dcterms:W3CDTF">2011-12-01T08:56:00Z</dcterms:modified>
</cp:coreProperties>
</file>